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F85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44B0F" w:rsidRDefault="00544B0F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44B0F" w:rsidRPr="00946782" w:rsidRDefault="00544B0F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2</w:t>
      </w:r>
      <w:r w:rsidRPr="00A96F85">
        <w:rPr>
          <w:rFonts w:ascii="Courier New" w:hAnsi="Courier New" w:cs="Courier New"/>
          <w:sz w:val="22"/>
          <w:szCs w:val="22"/>
        </w:rPr>
        <w:t xml:space="preserve"> 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946782" w:rsidRDefault="008D3581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8D3581">
        <w:rPr>
          <w:rFonts w:ascii="Courier New" w:hAnsi="Courier New" w:cs="Courier New"/>
          <w:sz w:val="22"/>
          <w:szCs w:val="22"/>
        </w:rPr>
        <w:t>от «27» мая 2019г. N14/19-4Д</w:t>
      </w: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30"/>
          <w:szCs w:val="30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 xml:space="preserve">Перечень муниципального имущества, </w:t>
      </w:r>
    </w:p>
    <w:p w:rsidR="00A96F85" w:rsidRPr="00A96F85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 xml:space="preserve">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01"/>
        <w:gridCol w:w="1928"/>
        <w:gridCol w:w="1417"/>
        <w:gridCol w:w="1757"/>
        <w:gridCol w:w="1701"/>
      </w:tblGrid>
      <w:tr w:rsidR="00A96F85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94678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946782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>Адрес (местоположение)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Площадь, </w:t>
            </w:r>
          </w:p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кв. м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Характеристика объекта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Кадастровый (условный) номер </w:t>
            </w:r>
          </w:p>
        </w:tc>
      </w:tr>
      <w:tr w:rsidR="00A96F85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544B0F" w:rsidP="00544B0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Аптека 124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обл.,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Слюдянский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р-он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р.п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.К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ултук, Октябрьская,13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115,4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38:25:020101:746</w:t>
            </w:r>
          </w:p>
        </w:tc>
      </w:tr>
      <w:tr w:rsidR="00544B0F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Здание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Слюдянский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район,р.п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.К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ултук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Новоселов9-1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44,5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38:25:000000:319</w:t>
            </w:r>
          </w:p>
        </w:tc>
      </w:tr>
      <w:tr w:rsidR="00544B0F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Гараж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Слюдянский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район,р.п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.К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ултук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Новоселов9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32,5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0F" w:rsidRPr="00946782" w:rsidRDefault="00544B0F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38:25:030110:237</w:t>
            </w:r>
          </w:p>
        </w:tc>
      </w:tr>
    </w:tbl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3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946782" w:rsidRDefault="008D3581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8D3581">
        <w:rPr>
          <w:rFonts w:ascii="Courier New" w:hAnsi="Courier New" w:cs="Courier New"/>
          <w:sz w:val="22"/>
          <w:szCs w:val="22"/>
        </w:rPr>
        <w:t>от «27» мая 2019г. N14/19-4Д</w:t>
      </w:r>
      <w:bookmarkStart w:id="0" w:name="_GoBack"/>
      <w:bookmarkEnd w:id="0"/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30"/>
          <w:szCs w:val="30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>Порядок и условия предоставления в аренду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96F85" w:rsidRPr="00946782" w:rsidRDefault="00A96F85" w:rsidP="00A96F8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946782">
        <w:rPr>
          <w:rFonts w:ascii="Arial" w:hAnsi="Arial" w:cs="Arial"/>
          <w:sz w:val="24"/>
          <w:szCs w:val="24"/>
        </w:rPr>
        <w:t>Настоящие Порядок и условия предоставления в аренду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Порядок и условия), регламентируют процедуру предоставления в аренду муниципального имущества, свободного от прав третьих лиц (за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исключением имущественных прав субъектов малого и среднего предпринимательства) (далее - муниципальное имущество).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2. Муниципальное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Перечень), предоставляется: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- в аренду посредством проведения торгов в форме аукциона или конкурса;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- в аренду без проведения торгов по основаниям, предусмотренным </w:t>
      </w:r>
      <w:hyperlink r:id="rId6" w:history="1">
        <w:r w:rsidRPr="00946782">
          <w:rPr>
            <w:rFonts w:ascii="Arial" w:hAnsi="Arial" w:cs="Arial"/>
            <w:sz w:val="24"/>
            <w:szCs w:val="24"/>
          </w:rPr>
          <w:t>ст. 17.1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26.07.2006 N 135-ФЗ "О защите конкуренции".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Арендодателем по договорам аренды является администрация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 (далее - администрация).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lastRenderedPageBreak/>
        <w:t xml:space="preserve">3. Право заключить договор аренды муниципального имущества, включенного в Перечень, имеет субъект малого и среднего предпринимательства, соответствующий условиям отнесения к категориям субъектов малого и среднего предпринимательства, установленным </w:t>
      </w:r>
      <w:hyperlink r:id="rId7" w:history="1">
        <w:r w:rsidRPr="00946782">
          <w:rPr>
            <w:rFonts w:ascii="Arial" w:hAnsi="Arial" w:cs="Arial"/>
            <w:sz w:val="24"/>
            <w:szCs w:val="24"/>
          </w:rPr>
          <w:t>ст. 4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(далее - Субъект).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Имущество, включенное в Перечень, не может быть предоставлено в аренду субъектам малого и среднего предпринимательства, перечисленным в </w:t>
      </w:r>
      <w:hyperlink r:id="rId8" w:history="1">
        <w:r w:rsidRPr="00946782">
          <w:rPr>
            <w:rFonts w:ascii="Arial" w:hAnsi="Arial" w:cs="Arial"/>
            <w:sz w:val="24"/>
            <w:szCs w:val="24"/>
          </w:rPr>
          <w:t>части 3 статьи 14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Федерации", и в случаях, установленных </w:t>
      </w:r>
      <w:hyperlink r:id="rId9" w:history="1">
        <w:r w:rsidRPr="00946782">
          <w:rPr>
            <w:rFonts w:ascii="Arial" w:hAnsi="Arial" w:cs="Arial"/>
            <w:sz w:val="24"/>
            <w:szCs w:val="24"/>
          </w:rPr>
          <w:t>частью 5 статьи 14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209-ФЗ, а также указанным в </w:t>
      </w:r>
      <w:hyperlink r:id="rId10" w:history="1">
        <w:r w:rsidRPr="00946782">
          <w:rPr>
            <w:rFonts w:ascii="Arial" w:hAnsi="Arial" w:cs="Arial"/>
            <w:sz w:val="24"/>
            <w:szCs w:val="24"/>
          </w:rPr>
          <w:t>статье 15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 государственным фондам поддержки научной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, научно-технической, инновационной деятельности, </w:t>
      </w:r>
      <w:proofErr w:type="gramStart"/>
      <w:r w:rsidRPr="00946782">
        <w:rPr>
          <w:rFonts w:ascii="Arial" w:hAnsi="Arial" w:cs="Arial"/>
          <w:sz w:val="24"/>
          <w:szCs w:val="24"/>
        </w:rPr>
        <w:t>осуществляющим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деятельность в форме государственных учреждений.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5. Факт отнесения лица, претендующего на приобретение во владение и (или) в пользование имущества без торгов, включенного в Перечень, к субъектам малого и среднего предпринимательства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Для получения имущественной поддержки в форме предоставления муниципального имущества, включенного в Перечень, не требуется от Субъекта предоставления документов, подтверждающих отнесение лица, претендующего на получение такой поддержки, к субъектам малого и среднего предпринимательства.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6. В случае поступления обращений о заключении договора аренды от нескольких субъектов малого и среднего предпринимательства, имеющих право на заключение договора без проведения торгов, имущество предоставляется субъекту малого и среднего предпринимательства, предложение которого поступило раньше.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946782">
        <w:rPr>
          <w:rFonts w:ascii="Arial" w:hAnsi="Arial" w:cs="Arial"/>
          <w:sz w:val="24"/>
          <w:szCs w:val="24"/>
        </w:rPr>
        <w:t>В случае если указанный субъект малого и среднего предпринимательства не имеет права на получение имущества, включенного в Перечень, без проведения торгов, администрация осуществляет в течение шести месяцев с даты рассмотрения обращения субъекта малого и среднего предпринимательства о заключении договора аренды подготовку к проведению торгов на право заключения договора аренды имущества и направляет указанному заявителю предложение принять участие в таких торгах.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Муниципальное имущество, включенное в Перечень, предоставляется в аренду с соблюдением процедуры, предусмотренной </w:t>
      </w:r>
      <w:hyperlink r:id="rId11" w:history="1">
        <w:r w:rsidRPr="00946782">
          <w:rPr>
            <w:rFonts w:ascii="Arial" w:hAnsi="Arial" w:cs="Arial"/>
            <w:sz w:val="24"/>
            <w:szCs w:val="24"/>
          </w:rPr>
          <w:t>Приказом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Федеральной антимонопольной службы Российской Федерации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договоров может осуществляться путем проведения торгов в форме конкурса".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9.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начальный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lastRenderedPageBreak/>
        <w:t>10. В предоставлении муниципального имущества, включенного в Перечень, может быть отказано, если: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а) субъект, заинтересованный в предоставлении имущества в аренду, не является субъектом малого и среднего предпринимательства;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б) субъектом не представлены документы, предусмотренные нормативными правовыми актами, регламентирующими процедуру предоставления муниципального имущества, или представлены недостоверные сведения и документы;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в) на момент подачи Субъектом заявления уже рассмотрено ранее поступившее заявление другого Субъекта и по нему принято решение о предоставлении муниципального имущества;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г) муниципальное имущество ранее предоставлено другому Субъекту;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д) субъект ранее владел и (или) пользовался данным имуществом с нарушением существенных условий договора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11. Имущество, включенное в Перечень, предоставляется в аренду в соответствии с его целевым назначением на срок не менее пяти лет, за исключением случая поступления до заключения договора заявления лица, приобретающего права владения и (или) пользования имуществом, об уменьшении срока договора. При заключении договора учитываются максимальные (предельные) сроки договора для отдельных видов аренды, а также для аренды отдельных видов имущества, если они установлены законом в соответствии с </w:t>
      </w:r>
      <w:hyperlink r:id="rId12" w:history="1">
        <w:r w:rsidRPr="00946782">
          <w:rPr>
            <w:rFonts w:ascii="Arial" w:hAnsi="Arial" w:cs="Arial"/>
            <w:sz w:val="24"/>
            <w:szCs w:val="24"/>
          </w:rPr>
          <w:t>частью 3 статьи 610</w:t>
        </w:r>
      </w:hyperlink>
      <w:r w:rsidRPr="00946782">
        <w:rPr>
          <w:rFonts w:ascii="Arial" w:hAnsi="Arial" w:cs="Arial"/>
          <w:sz w:val="24"/>
          <w:szCs w:val="24"/>
        </w:rPr>
        <w:t xml:space="preserve"> Гражданского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12. Если муниципальное имущество может быть использовано по различному целевому назначению, то при предоставлении его в аренду указывается целевое назначение, указанное Субъектом в заявлении.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13. В договор аренды в отношении имущества, включенного в Перечень, включаются условия, направленные на обеспечение арендатором сохранности такого имущества, в том числе: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1) сообщать арендодателю о ставшем известным арендатору повреждении, аварии или ином обстоятельстве, которое нанесло или может нанести ущерб имуществу, и принимать меры для предотвращения его дальнейшего разрушения или повреждения, а также к устранению нанесенного имуществу ущерба;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2) обеспечивать сохранность имущества, инженерных коммуникаций и оборудования объектов недвижимого имущества, нести расходы на их содержание и поддержание в надлежащем техническом, санитарном и противопожарном состоянии;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3) не производить переустройство и (или) перепланировку объектов недвижимого имущества, реконструкцию, иные неотделимые без вреда для имущества улучшения, а также капитальный ремонт без предварительного письменного согласия арендодателя;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4) не сдавать имущество в субаренду (поднаем) или безвозмездное пользование (ссуду) без согласия арендодателя, не осуществлять другие действия, влекущие какое-либо ограничение (обременение) предоставленных арендатору имущественных прав, а также не передавать свои права и обязанности по договору другому лицу (перенаем);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5) обеспечивать беспрепятственный доступ к имуществу (либо во все помещения объекта недвижимого имущества) представителей арендодателя для проведения проверки соблюдения арендатором условий договора, эффективности использования и обеспечения сохранности имущества, а также предоставлять по требованию арендодателя документацию, относящуюся к предмету проверки.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lastRenderedPageBreak/>
        <w:t>14. При заключении с субъектами малого и среднего предпринимательства договоров аренды в отношении муниципального имущества, включенного в Перечень, предусматривается условие о внесении арендной платы в следующем порядке: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первый год аренды - 40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во второй год аренды - 60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третий год аренды - 80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четвертый год аренды и далее - 100 процентов размера арендной платы.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Размер арендной платы определяется по результатам торгов и ежегодно изменяется путем умножения на коэффициент инфляции, соответствующий индексу потребительских цен (тарифов) на товары и платные услуги по Ивановской области, в соответствии с договором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15. Льготные ставки арендной платы применяются для субъектов малого и среднего предпринимательства, осуществляющих следующие виды деятельности: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1) занимающиеся производством, переработкой или сбытом сельскохозяйственной продукции;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2) занимающиеся социально значимыми видами деятельности, иными установленными муниципальными программами (подпрограммами) приоритетными видами деятельности;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3) начинающие новый бизнес по направлениям деятельности, по которым оказывается муниципальная поддержка;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4) занимающиеся производством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5) оказывающие коммунальные и бытовые услуги населению;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6) </w:t>
      </w:r>
      <w:proofErr w:type="gramStart"/>
      <w:r w:rsidRPr="00946782">
        <w:rPr>
          <w:rFonts w:ascii="Arial" w:hAnsi="Arial" w:cs="Arial"/>
          <w:sz w:val="24"/>
          <w:szCs w:val="24"/>
        </w:rPr>
        <w:t>занимающиеся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развитием народных художественных промыслов;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7) </w:t>
      </w:r>
      <w:proofErr w:type="gramStart"/>
      <w:r w:rsidRPr="00946782">
        <w:rPr>
          <w:rFonts w:ascii="Arial" w:hAnsi="Arial" w:cs="Arial"/>
          <w:sz w:val="24"/>
          <w:szCs w:val="24"/>
        </w:rPr>
        <w:t>занимающиеся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утилизацией и обработкой промышленных и бытовых отходов;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946782">
        <w:rPr>
          <w:rFonts w:ascii="Arial" w:hAnsi="Arial" w:cs="Arial"/>
          <w:sz w:val="24"/>
          <w:szCs w:val="24"/>
        </w:rPr>
        <w:t>8) занимающиеся строительством и реконструкцией объектов социального назначения.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16. Для определения льготной ставки арендной платы применяются понижающие коэффициенты к размеру арендной платы, определенному по итогам торгов или на основании оценки рыночной стоимости имущества и указанному в договоре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17. В случае выявления порчи имущества, несвоевременного внесения арендной платы, использования имущества не по назначению льготы по установлению арендной платы подлежат отмене.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В соответствии с </w:t>
      </w:r>
      <w:hyperlink r:id="rId13" w:history="1">
        <w:r w:rsidRPr="00946782">
          <w:rPr>
            <w:rFonts w:ascii="Arial" w:hAnsi="Arial" w:cs="Arial"/>
            <w:sz w:val="24"/>
            <w:szCs w:val="24"/>
          </w:rPr>
          <w:t>частью 3 статьи 18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администрация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МСП, предоставленным таким субъектам или организациям муниципальным имуществом при его использовании не по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целевому назначению и (или) с нарушением запретов, установленных </w:t>
      </w:r>
      <w:hyperlink r:id="rId14" w:history="1">
        <w:r w:rsidRPr="00946782">
          <w:rPr>
            <w:rFonts w:ascii="Arial" w:hAnsi="Arial" w:cs="Arial"/>
            <w:sz w:val="24"/>
            <w:szCs w:val="24"/>
          </w:rPr>
          <w:t>частью 2 статьи 18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209-ФЗ. Кроме того, по требованию арендодателя договор аренды </w:t>
      </w:r>
      <w:proofErr w:type="gramStart"/>
      <w:r w:rsidRPr="00946782">
        <w:rPr>
          <w:rFonts w:ascii="Arial" w:hAnsi="Arial" w:cs="Arial"/>
          <w:sz w:val="24"/>
          <w:szCs w:val="24"/>
        </w:rPr>
        <w:t>может быть досрочно расторгнут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судом в случаях, предусмотренных </w:t>
      </w:r>
      <w:hyperlink r:id="rId15" w:history="1">
        <w:r w:rsidRPr="00946782">
          <w:rPr>
            <w:rFonts w:ascii="Arial" w:hAnsi="Arial" w:cs="Arial"/>
            <w:sz w:val="24"/>
            <w:szCs w:val="24"/>
          </w:rPr>
          <w:t>статьей 619</w:t>
        </w:r>
      </w:hyperlink>
      <w:r w:rsidRPr="00946782">
        <w:rPr>
          <w:rFonts w:ascii="Arial" w:hAnsi="Arial" w:cs="Arial"/>
          <w:sz w:val="24"/>
          <w:szCs w:val="24"/>
        </w:rPr>
        <w:t xml:space="preserve"> Гражданского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Default="00A96F85" w:rsidP="004C2B2D">
      <w:pPr>
        <w:jc w:val="both"/>
        <w:rPr>
          <w:rFonts w:ascii="Arial" w:hAnsi="Arial" w:cs="Arial"/>
          <w:sz w:val="24"/>
        </w:rPr>
      </w:pPr>
    </w:p>
    <w:sectPr w:rsidR="00A96F85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0AD8"/>
    <w:multiLevelType w:val="multilevel"/>
    <w:tmpl w:val="D48824EC"/>
    <w:lvl w:ilvl="0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02B8"/>
    <w:rsid w:val="000019C2"/>
    <w:rsid w:val="00003614"/>
    <w:rsid w:val="000047D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4F15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3290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16697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5D1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0D95"/>
    <w:rsid w:val="00221CE0"/>
    <w:rsid w:val="00222F04"/>
    <w:rsid w:val="0022435A"/>
    <w:rsid w:val="00224AAC"/>
    <w:rsid w:val="00224C32"/>
    <w:rsid w:val="00225FE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180"/>
    <w:rsid w:val="00241C56"/>
    <w:rsid w:val="00245304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47E6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4B0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4686E"/>
    <w:rsid w:val="00351DA4"/>
    <w:rsid w:val="00353473"/>
    <w:rsid w:val="00353A84"/>
    <w:rsid w:val="00354411"/>
    <w:rsid w:val="003547F2"/>
    <w:rsid w:val="00356B9C"/>
    <w:rsid w:val="00356F19"/>
    <w:rsid w:val="003576D0"/>
    <w:rsid w:val="003604AD"/>
    <w:rsid w:val="00362914"/>
    <w:rsid w:val="00362A78"/>
    <w:rsid w:val="00364752"/>
    <w:rsid w:val="0036521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16F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4B0F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025"/>
    <w:rsid w:val="005D526E"/>
    <w:rsid w:val="005D6293"/>
    <w:rsid w:val="005D691C"/>
    <w:rsid w:val="005D6A82"/>
    <w:rsid w:val="005E05E4"/>
    <w:rsid w:val="005E0D74"/>
    <w:rsid w:val="005E17E6"/>
    <w:rsid w:val="005E2BBC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1A37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0373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16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37009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1A45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4A6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2D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0D38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3A81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3581"/>
    <w:rsid w:val="008D5C0A"/>
    <w:rsid w:val="008D6C49"/>
    <w:rsid w:val="008D7CD9"/>
    <w:rsid w:val="008E08C8"/>
    <w:rsid w:val="008E11B7"/>
    <w:rsid w:val="008E1B8D"/>
    <w:rsid w:val="008E1C25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8F7B14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5FBB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45C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0FC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5C5"/>
    <w:rsid w:val="009B1D92"/>
    <w:rsid w:val="009B7331"/>
    <w:rsid w:val="009C0C01"/>
    <w:rsid w:val="009C1772"/>
    <w:rsid w:val="009C196B"/>
    <w:rsid w:val="009C2ADF"/>
    <w:rsid w:val="009C348F"/>
    <w:rsid w:val="009C5390"/>
    <w:rsid w:val="009C642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2BDD"/>
    <w:rsid w:val="009E3EF6"/>
    <w:rsid w:val="009E4185"/>
    <w:rsid w:val="009E4330"/>
    <w:rsid w:val="009E474F"/>
    <w:rsid w:val="009E4C6E"/>
    <w:rsid w:val="009E71BE"/>
    <w:rsid w:val="009E72D3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59B0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97B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96F85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2C08"/>
    <w:rsid w:val="00AC3F92"/>
    <w:rsid w:val="00AC6477"/>
    <w:rsid w:val="00AC691C"/>
    <w:rsid w:val="00AD1028"/>
    <w:rsid w:val="00AD1BA7"/>
    <w:rsid w:val="00AD273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683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5DE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46BB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370"/>
    <w:rsid w:val="00C06FF5"/>
    <w:rsid w:val="00C1008B"/>
    <w:rsid w:val="00C117C0"/>
    <w:rsid w:val="00C123C6"/>
    <w:rsid w:val="00C12DC3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647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5FB2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352B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54A"/>
    <w:rsid w:val="00D34B9F"/>
    <w:rsid w:val="00D34FE9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16B4"/>
    <w:rsid w:val="00D722C3"/>
    <w:rsid w:val="00D7238F"/>
    <w:rsid w:val="00D76749"/>
    <w:rsid w:val="00D82742"/>
    <w:rsid w:val="00D83668"/>
    <w:rsid w:val="00D85AD3"/>
    <w:rsid w:val="00D85FAE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1FDA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0BE3"/>
    <w:rsid w:val="00DD115D"/>
    <w:rsid w:val="00DD3C0B"/>
    <w:rsid w:val="00DD4991"/>
    <w:rsid w:val="00DD4D61"/>
    <w:rsid w:val="00DD4E31"/>
    <w:rsid w:val="00DD785D"/>
    <w:rsid w:val="00DE0A32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DF7002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515"/>
    <w:rsid w:val="00E350BE"/>
    <w:rsid w:val="00E35959"/>
    <w:rsid w:val="00E37043"/>
    <w:rsid w:val="00E41377"/>
    <w:rsid w:val="00E4199F"/>
    <w:rsid w:val="00E424DA"/>
    <w:rsid w:val="00E43489"/>
    <w:rsid w:val="00E43DE6"/>
    <w:rsid w:val="00E44642"/>
    <w:rsid w:val="00E4599F"/>
    <w:rsid w:val="00E47652"/>
    <w:rsid w:val="00E502AE"/>
    <w:rsid w:val="00E531BD"/>
    <w:rsid w:val="00E54E3B"/>
    <w:rsid w:val="00E559BB"/>
    <w:rsid w:val="00E60B4A"/>
    <w:rsid w:val="00E61232"/>
    <w:rsid w:val="00E616DB"/>
    <w:rsid w:val="00E628F3"/>
    <w:rsid w:val="00E62D5D"/>
    <w:rsid w:val="00E62D69"/>
    <w:rsid w:val="00E63B3D"/>
    <w:rsid w:val="00E63F3C"/>
    <w:rsid w:val="00E65831"/>
    <w:rsid w:val="00E71EB3"/>
    <w:rsid w:val="00E734B3"/>
    <w:rsid w:val="00E744EE"/>
    <w:rsid w:val="00E7481C"/>
    <w:rsid w:val="00E75922"/>
    <w:rsid w:val="00E75D10"/>
    <w:rsid w:val="00E765F9"/>
    <w:rsid w:val="00E76DEE"/>
    <w:rsid w:val="00E7701C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29E4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4EEE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8E9C22696BC7E29BAAD94AEBB6BECDA054B03CA7B55ADA892694685D74156AE9D0194D5A7EEF9AZ2ODK" TargetMode="External"/><Relationship Id="rId13" Type="http://schemas.openxmlformats.org/officeDocument/2006/relationships/hyperlink" Target="consultantplus://offline/ref=4A8E9C22696BC7E29BAAD94AEBB6BECDA054B03CA7B55ADA892694685D74156AE9D0194D5A7EEF9FZ2O0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A8E9C22696BC7E29BAAD94AEBB6BECDA054B03CA7B55ADA892694685D74156AE9D0194D5A7EEE98Z2OCK" TargetMode="External"/><Relationship Id="rId12" Type="http://schemas.openxmlformats.org/officeDocument/2006/relationships/hyperlink" Target="consultantplus://offline/ref=4A8E9C22696BC7E29BAAD94AEBB6BECDA15DB93CABB55ADA892694685D74156AE9D0194D5A7EE89EZ2O6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A8E9C22696BC7E29BAAD94AEBB6BECDA15DB83FA6B65ADA892694685D74156AE9D0194D5A7EEB90Z2OCK" TargetMode="External"/><Relationship Id="rId11" Type="http://schemas.openxmlformats.org/officeDocument/2006/relationships/hyperlink" Target="consultantplus://offline/ref=4A8E9C22696BC7E29BAAD94AEBB6BECDA153B839A6B25ADA892694685DZ7O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8E9C22696BC7E29BAAD94AEBB6BECDA15DB93CABB55ADA892694685D74156AE9D0194D5A7EE99BZ2O3K" TargetMode="External"/><Relationship Id="rId10" Type="http://schemas.openxmlformats.org/officeDocument/2006/relationships/hyperlink" Target="consultantplus://offline/ref=4A8E9C22696BC7E29BAAD94AEBB6BECDA054B03CA7B55ADA892694685D74156AE9D0194D5A7EEF9CZ2O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8E9C22696BC7E29BAAD94AEBB6BECDA054B03CA7B55ADA892694685D74156AE9D0194D5A7EEF9DZ2O1K" TargetMode="External"/><Relationship Id="rId14" Type="http://schemas.openxmlformats.org/officeDocument/2006/relationships/hyperlink" Target="consultantplus://offline/ref=4A8E9C22696BC7E29BAAD94AEBB6BECDA054B03CA7B55ADA892694685D74156AE9D0194D5A7EEC9AZ2O0K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81636-5666-4C65-949E-A58D6D1F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13182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User</cp:lastModifiedBy>
  <cp:revision>3</cp:revision>
  <cp:lastPrinted>2018-11-08T00:31:00Z</cp:lastPrinted>
  <dcterms:created xsi:type="dcterms:W3CDTF">2021-11-29T06:05:00Z</dcterms:created>
  <dcterms:modified xsi:type="dcterms:W3CDTF">2021-11-29T06:16:00Z</dcterms:modified>
</cp:coreProperties>
</file>